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3F504" w14:textId="0C9EBE0B" w:rsidR="005558CB" w:rsidRPr="005558CB" w:rsidRDefault="005558CB" w:rsidP="005558CB">
      <w:pPr>
        <w:jc w:val="center"/>
        <w:rPr>
          <w:rFonts w:ascii="Arial" w:hAnsi="Arial" w:cs="Arial"/>
          <w:b/>
          <w:bCs/>
          <w:sz w:val="24"/>
          <w:szCs w:val="24"/>
        </w:rPr>
      </w:pPr>
      <w:r w:rsidRPr="005558CB">
        <w:rPr>
          <w:rFonts w:ascii="Arial" w:hAnsi="Arial" w:cs="Arial"/>
          <w:b/>
          <w:bCs/>
          <w:sz w:val="24"/>
          <w:szCs w:val="24"/>
        </w:rPr>
        <w:t>Dilarang Ekspor, Produsen Vaksin Covid-19 Ini 'Teriak'</w:t>
      </w:r>
    </w:p>
    <w:p w14:paraId="2D87CF82" w14:textId="059B52B9" w:rsidR="00C95253" w:rsidRDefault="005558CB" w:rsidP="005558CB">
      <w:pPr>
        <w:jc w:val="center"/>
        <w:rPr>
          <w:rFonts w:ascii="gotham" w:hAnsi="gotham"/>
          <w:shd w:val="clear" w:color="auto" w:fill="FFFFFF"/>
        </w:rPr>
      </w:pPr>
      <w:r w:rsidRPr="005558CB">
        <w:rPr>
          <w:sz w:val="24"/>
          <w:szCs w:val="24"/>
        </w:rPr>
        <w:drawing>
          <wp:inline distT="0" distB="0" distL="0" distR="0" wp14:anchorId="408D04D3" wp14:editId="421A0452">
            <wp:extent cx="5943600" cy="33293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29305"/>
                    </a:xfrm>
                    <a:prstGeom prst="rect">
                      <a:avLst/>
                    </a:prstGeom>
                    <a:noFill/>
                    <a:ln>
                      <a:noFill/>
                    </a:ln>
                  </pic:spPr>
                </pic:pic>
              </a:graphicData>
            </a:graphic>
          </wp:inline>
        </w:drawing>
      </w:r>
      <w:r w:rsidRPr="005558CB">
        <w:rPr>
          <w:rFonts w:ascii="gotham" w:hAnsi="gotham"/>
          <w:shd w:val="clear" w:color="auto" w:fill="FFFFFF"/>
        </w:rPr>
        <w:t>(AP Photo/Kirsty Wigglesworth/FILE)</w:t>
      </w:r>
    </w:p>
    <w:p w14:paraId="25A1DC77" w14:textId="77777777" w:rsidR="005558CB" w:rsidRPr="005558CB" w:rsidRDefault="005558CB" w:rsidP="005558CB">
      <w:pPr>
        <w:rPr>
          <w:rFonts w:ascii="Times New Roman" w:hAnsi="Times New Roman" w:cs="Times New Roman"/>
          <w:sz w:val="24"/>
          <w:szCs w:val="24"/>
        </w:rPr>
      </w:pPr>
      <w:r w:rsidRPr="005558CB">
        <w:rPr>
          <w:rFonts w:ascii="Times New Roman" w:hAnsi="Times New Roman" w:cs="Times New Roman"/>
          <w:sz w:val="24"/>
          <w:szCs w:val="24"/>
        </w:rPr>
        <w:t>Pembuat vaksin terbesar di dunia telah meminta bantuan keuangan kepada pemerintah India, setelah Negeri Hindustan itu membatasi ekspor suntikan virus corona untuk memerangi lonjakan kasus di dalam negeri. Padahal harga vaksin covid-19 untuk pasar ekspor lebih menarik daripada dijual di dalam negeri India.</w:t>
      </w:r>
    </w:p>
    <w:p w14:paraId="4D938B09" w14:textId="77777777" w:rsidR="005558CB" w:rsidRPr="005558CB" w:rsidRDefault="005558CB" w:rsidP="005558CB">
      <w:pPr>
        <w:rPr>
          <w:rFonts w:ascii="Times New Roman" w:hAnsi="Times New Roman" w:cs="Times New Roman"/>
          <w:sz w:val="24"/>
          <w:szCs w:val="24"/>
        </w:rPr>
      </w:pPr>
      <w:r w:rsidRPr="005558CB">
        <w:rPr>
          <w:rFonts w:ascii="Times New Roman" w:hAnsi="Times New Roman" w:cs="Times New Roman"/>
          <w:sz w:val="24"/>
          <w:szCs w:val="24"/>
        </w:rPr>
        <w:t>Dikutip </w:t>
      </w:r>
      <w:r w:rsidRPr="005558CB">
        <w:rPr>
          <w:rFonts w:ascii="Times New Roman" w:hAnsi="Times New Roman" w:cs="Times New Roman"/>
          <w:i/>
          <w:iCs/>
          <w:sz w:val="24"/>
          <w:szCs w:val="24"/>
        </w:rPr>
        <w:t>AFP,</w:t>
      </w:r>
      <w:r w:rsidRPr="005558CB">
        <w:rPr>
          <w:rFonts w:ascii="Times New Roman" w:hAnsi="Times New Roman" w:cs="Times New Roman"/>
          <w:sz w:val="24"/>
          <w:szCs w:val="24"/>
        </w:rPr>
        <w:t> Serum Institute of India (SII), yang memproduksi vaksin AstraZeneca untuk negara-negara kurang mampu, mengatakan bahwa pemerintah India membayar biaya vaksin lebih sedikit daripada harga vaksin untuk ekspor. SII membutuhkan 30 miliar rupee atau Rp 5,7 triliun dari pemerintah India untuk meningkatkan kapasitas produksinya yang saat ini "sangat besar".</w:t>
      </w:r>
    </w:p>
    <w:p w14:paraId="7BCB8E97" w14:textId="77777777" w:rsidR="005558CB" w:rsidRPr="005558CB" w:rsidRDefault="005558CB" w:rsidP="005558CB">
      <w:pPr>
        <w:rPr>
          <w:rFonts w:ascii="Times New Roman" w:hAnsi="Times New Roman" w:cs="Times New Roman"/>
          <w:sz w:val="24"/>
          <w:szCs w:val="24"/>
        </w:rPr>
      </w:pPr>
      <w:r w:rsidRPr="005558CB">
        <w:rPr>
          <w:rFonts w:ascii="Times New Roman" w:hAnsi="Times New Roman" w:cs="Times New Roman"/>
          <w:sz w:val="24"/>
          <w:szCs w:val="24"/>
        </w:rPr>
        <w:t>"Awalnya tidak pernah dianggarkan atau direncanakan, karena kami seharusnya mengekspor dan mendapatkan pendanaan dari negara-negara ekspor tetapi sekarang itu tidak terjadi, kami harus mencari cara-cara inovatif lain untuk membangun kapasitas kami," kata Adar Poonawalla, kepala eksekutif SII.</w:t>
      </w:r>
    </w:p>
    <w:p w14:paraId="01BED924" w14:textId="77777777" w:rsidR="005558CB" w:rsidRPr="005558CB" w:rsidRDefault="005558CB" w:rsidP="005558CB">
      <w:pPr>
        <w:rPr>
          <w:rFonts w:ascii="Times New Roman" w:hAnsi="Times New Roman" w:cs="Times New Roman"/>
          <w:sz w:val="24"/>
          <w:szCs w:val="24"/>
        </w:rPr>
      </w:pPr>
      <w:r w:rsidRPr="005558CB">
        <w:rPr>
          <w:rFonts w:ascii="Times New Roman" w:hAnsi="Times New Roman" w:cs="Times New Roman"/>
          <w:sz w:val="24"/>
          <w:szCs w:val="24"/>
        </w:rPr>
        <w:t>"Dunia membutuhkan vaksin ini dan kami memprioritaskan kebutuhan India saat ini dan kami masih kekurangan untuk dapat memasok ... kepada setiap orang India yang membutuhkannya," katanya.</w:t>
      </w:r>
    </w:p>
    <w:p w14:paraId="119CE970" w14:textId="77777777" w:rsidR="005558CB" w:rsidRPr="005558CB" w:rsidRDefault="005558CB" w:rsidP="005558CB">
      <w:pPr>
        <w:rPr>
          <w:rFonts w:ascii="Times New Roman" w:hAnsi="Times New Roman" w:cs="Times New Roman"/>
          <w:sz w:val="24"/>
          <w:szCs w:val="24"/>
        </w:rPr>
      </w:pPr>
      <w:r w:rsidRPr="005558CB">
        <w:rPr>
          <w:rFonts w:ascii="Times New Roman" w:hAnsi="Times New Roman" w:cs="Times New Roman"/>
          <w:sz w:val="24"/>
          <w:szCs w:val="24"/>
        </w:rPr>
        <w:t>SII, yang memproduksi lebih dari dua juta dosis Covishield, nama lokal untuk vaksin Covid-19 AstraZeneca di India, dalam sehari memberikan suntikan dengan tarif bersubsidi sekitar 150 rupee (Rp 30 ribu) kepada masyarakat India, jauh lebih murah daripada biaya ekspor.</w:t>
      </w:r>
    </w:p>
    <w:p w14:paraId="4BB4195F" w14:textId="77777777" w:rsidR="005558CB" w:rsidRPr="005558CB" w:rsidRDefault="005558CB" w:rsidP="005558CB">
      <w:pPr>
        <w:rPr>
          <w:rFonts w:ascii="Times New Roman" w:hAnsi="Times New Roman" w:cs="Times New Roman"/>
          <w:sz w:val="24"/>
          <w:szCs w:val="24"/>
        </w:rPr>
      </w:pPr>
      <w:r w:rsidRPr="005558CB">
        <w:rPr>
          <w:rFonts w:ascii="Times New Roman" w:hAnsi="Times New Roman" w:cs="Times New Roman"/>
          <w:sz w:val="24"/>
          <w:szCs w:val="24"/>
        </w:rPr>
        <w:lastRenderedPageBreak/>
        <w:t>"Harga yang ditetapkan memang menguntungkan, namun tidak cukup menguntungkan untuk berinvestasi kembali secara substansial dalam membangun kapasitas," kata Poonawalla.</w:t>
      </w:r>
    </w:p>
    <w:p w14:paraId="573E3E62" w14:textId="77777777" w:rsidR="005558CB" w:rsidRPr="005558CB" w:rsidRDefault="005558CB" w:rsidP="005558CB">
      <w:pPr>
        <w:rPr>
          <w:rFonts w:ascii="Times New Roman" w:hAnsi="Times New Roman" w:cs="Times New Roman"/>
          <w:sz w:val="24"/>
          <w:szCs w:val="24"/>
        </w:rPr>
      </w:pPr>
      <w:r w:rsidRPr="005558CB">
        <w:rPr>
          <w:rFonts w:ascii="Times New Roman" w:hAnsi="Times New Roman" w:cs="Times New Roman"/>
          <w:sz w:val="24"/>
          <w:szCs w:val="24"/>
        </w:rPr>
        <w:t>India mulai memvaksinasi orang yang berusia di atas 45 tahun minggu lalu, dengan target untuk menyuntik 300 juta orang pada Agustus. Sejauh ini telah dilakukan sekitar 87 juta suntikan vaksin.</w:t>
      </w:r>
    </w:p>
    <w:p w14:paraId="09EC0C86" w14:textId="01042B51" w:rsidR="005558CB" w:rsidRPr="005558CB" w:rsidRDefault="005558CB" w:rsidP="005558CB">
      <w:pPr>
        <w:rPr>
          <w:rFonts w:ascii="Times New Roman" w:hAnsi="Times New Roman" w:cs="Times New Roman"/>
          <w:sz w:val="24"/>
          <w:szCs w:val="24"/>
        </w:rPr>
      </w:pPr>
      <w:r w:rsidRPr="005558CB">
        <w:rPr>
          <w:rFonts w:ascii="Times New Roman" w:hAnsi="Times New Roman" w:cs="Times New Roman"/>
          <w:sz w:val="24"/>
          <w:szCs w:val="24"/>
        </w:rPr>
        <w:t>Sementara itu saat ini kondisi Covid-19 di negara itu cukup memprihatinkan. India mencatat lebih dari 100.000 kasus harian untuk pertama kalinya pada hari Senin (5/4). Hingga saat ini Negeri Bollywood itu mencatatkan 12,8 juta kasus infeksi Covid-19 secara keseluruhan dengan 166 ribu kematian.</w:t>
      </w:r>
    </w:p>
    <w:p w14:paraId="32C12FF1" w14:textId="0F638BE2" w:rsidR="005558CB" w:rsidRPr="005558CB" w:rsidRDefault="005558CB" w:rsidP="005558CB">
      <w:pPr>
        <w:rPr>
          <w:rFonts w:ascii="Times New Roman" w:hAnsi="Times New Roman" w:cs="Times New Roman"/>
          <w:i/>
          <w:iCs/>
          <w:sz w:val="24"/>
          <w:szCs w:val="24"/>
          <w:lang w:val="en-US"/>
        </w:rPr>
      </w:pPr>
      <w:r w:rsidRPr="005558CB">
        <w:rPr>
          <w:rFonts w:ascii="Times New Roman" w:hAnsi="Times New Roman" w:cs="Times New Roman"/>
          <w:i/>
          <w:iCs/>
          <w:sz w:val="24"/>
          <w:szCs w:val="24"/>
          <w:lang w:val="en-US"/>
        </w:rPr>
        <w:t>CNBC</w:t>
      </w:r>
    </w:p>
    <w:sectPr w:rsidR="005558CB" w:rsidRPr="005558CB" w:rsidSect="001102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A4F5A" w14:textId="77777777" w:rsidR="00723D9A" w:rsidRDefault="00723D9A" w:rsidP="005558CB">
      <w:pPr>
        <w:spacing w:after="0" w:line="240" w:lineRule="auto"/>
      </w:pPr>
      <w:r>
        <w:separator/>
      </w:r>
    </w:p>
  </w:endnote>
  <w:endnote w:type="continuationSeparator" w:id="0">
    <w:p w14:paraId="72444CA6" w14:textId="77777777" w:rsidR="00723D9A" w:rsidRDefault="00723D9A" w:rsidP="0055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CC67B" w14:textId="77777777" w:rsidR="00723D9A" w:rsidRDefault="00723D9A" w:rsidP="005558CB">
      <w:pPr>
        <w:spacing w:after="0" w:line="240" w:lineRule="auto"/>
      </w:pPr>
      <w:r>
        <w:separator/>
      </w:r>
    </w:p>
  </w:footnote>
  <w:footnote w:type="continuationSeparator" w:id="0">
    <w:p w14:paraId="5A23C911" w14:textId="77777777" w:rsidR="00723D9A" w:rsidRDefault="00723D9A" w:rsidP="005558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CB"/>
    <w:rsid w:val="00110268"/>
    <w:rsid w:val="005558CB"/>
    <w:rsid w:val="00723D9A"/>
    <w:rsid w:val="00C952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1489"/>
  <w15:chartTrackingRefBased/>
  <w15:docId w15:val="{46072D88-90A9-4DEB-9C1C-2703FC8E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8CB"/>
    <w:rPr>
      <w:noProof/>
    </w:rPr>
  </w:style>
  <w:style w:type="paragraph" w:styleId="Footer">
    <w:name w:val="footer"/>
    <w:basedOn w:val="Normal"/>
    <w:link w:val="FooterChar"/>
    <w:uiPriority w:val="99"/>
    <w:unhideWhenUsed/>
    <w:rsid w:val="00555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8CB"/>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87240">
      <w:bodyDiv w:val="1"/>
      <w:marLeft w:val="0"/>
      <w:marRight w:val="0"/>
      <w:marTop w:val="0"/>
      <w:marBottom w:val="0"/>
      <w:divBdr>
        <w:top w:val="none" w:sz="0" w:space="0" w:color="auto"/>
        <w:left w:val="none" w:sz="0" w:space="0" w:color="auto"/>
        <w:bottom w:val="none" w:sz="0" w:space="0" w:color="auto"/>
        <w:right w:val="none" w:sz="0" w:space="0" w:color="auto"/>
      </w:divBdr>
    </w:div>
    <w:div w:id="128135741">
      <w:bodyDiv w:val="1"/>
      <w:marLeft w:val="0"/>
      <w:marRight w:val="0"/>
      <w:marTop w:val="0"/>
      <w:marBottom w:val="0"/>
      <w:divBdr>
        <w:top w:val="none" w:sz="0" w:space="0" w:color="auto"/>
        <w:left w:val="none" w:sz="0" w:space="0" w:color="auto"/>
        <w:bottom w:val="none" w:sz="0" w:space="0" w:color="auto"/>
        <w:right w:val="none" w:sz="0" w:space="0" w:color="auto"/>
      </w:divBdr>
    </w:div>
    <w:div w:id="154733837">
      <w:bodyDiv w:val="1"/>
      <w:marLeft w:val="0"/>
      <w:marRight w:val="0"/>
      <w:marTop w:val="0"/>
      <w:marBottom w:val="0"/>
      <w:divBdr>
        <w:top w:val="none" w:sz="0" w:space="0" w:color="auto"/>
        <w:left w:val="none" w:sz="0" w:space="0" w:color="auto"/>
        <w:bottom w:val="none" w:sz="0" w:space="0" w:color="auto"/>
        <w:right w:val="none" w:sz="0" w:space="0" w:color="auto"/>
      </w:divBdr>
    </w:div>
    <w:div w:id="256330274">
      <w:bodyDiv w:val="1"/>
      <w:marLeft w:val="0"/>
      <w:marRight w:val="0"/>
      <w:marTop w:val="0"/>
      <w:marBottom w:val="0"/>
      <w:divBdr>
        <w:top w:val="none" w:sz="0" w:space="0" w:color="auto"/>
        <w:left w:val="none" w:sz="0" w:space="0" w:color="auto"/>
        <w:bottom w:val="none" w:sz="0" w:space="0" w:color="auto"/>
        <w:right w:val="none" w:sz="0" w:space="0" w:color="auto"/>
      </w:divBdr>
    </w:div>
    <w:div w:id="311297476">
      <w:bodyDiv w:val="1"/>
      <w:marLeft w:val="0"/>
      <w:marRight w:val="0"/>
      <w:marTop w:val="0"/>
      <w:marBottom w:val="0"/>
      <w:divBdr>
        <w:top w:val="none" w:sz="0" w:space="0" w:color="auto"/>
        <w:left w:val="none" w:sz="0" w:space="0" w:color="auto"/>
        <w:bottom w:val="none" w:sz="0" w:space="0" w:color="auto"/>
        <w:right w:val="none" w:sz="0" w:space="0" w:color="auto"/>
      </w:divBdr>
    </w:div>
    <w:div w:id="812672379">
      <w:bodyDiv w:val="1"/>
      <w:marLeft w:val="0"/>
      <w:marRight w:val="0"/>
      <w:marTop w:val="0"/>
      <w:marBottom w:val="0"/>
      <w:divBdr>
        <w:top w:val="none" w:sz="0" w:space="0" w:color="auto"/>
        <w:left w:val="none" w:sz="0" w:space="0" w:color="auto"/>
        <w:bottom w:val="none" w:sz="0" w:space="0" w:color="auto"/>
        <w:right w:val="none" w:sz="0" w:space="0" w:color="auto"/>
      </w:divBdr>
    </w:div>
    <w:div w:id="1068380959">
      <w:bodyDiv w:val="1"/>
      <w:marLeft w:val="0"/>
      <w:marRight w:val="0"/>
      <w:marTop w:val="0"/>
      <w:marBottom w:val="0"/>
      <w:divBdr>
        <w:top w:val="none" w:sz="0" w:space="0" w:color="auto"/>
        <w:left w:val="none" w:sz="0" w:space="0" w:color="auto"/>
        <w:bottom w:val="none" w:sz="0" w:space="0" w:color="auto"/>
        <w:right w:val="none" w:sz="0" w:space="0" w:color="auto"/>
      </w:divBdr>
    </w:div>
    <w:div w:id="167903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Lavis</dc:creator>
  <cp:keywords/>
  <dc:description/>
  <cp:lastModifiedBy>Friverr Johanson</cp:lastModifiedBy>
  <cp:revision>1</cp:revision>
  <dcterms:created xsi:type="dcterms:W3CDTF">2021-04-08T00:52:00Z</dcterms:created>
  <dcterms:modified xsi:type="dcterms:W3CDTF">2021-04-08T00:53:00Z</dcterms:modified>
</cp:coreProperties>
</file>